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DAA" w14:textId="77777777" w:rsidR="0043747F" w:rsidRPr="0043747F" w:rsidRDefault="0043747F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446963B7" w14:textId="788FEC3D" w:rsidR="00FE3311" w:rsidRPr="000624C0" w:rsidRDefault="00FE3311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0624C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 w:rsidR="00225DF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2022</w:t>
      </w:r>
    </w:p>
    <w:p w14:paraId="0ADF9AA4" w14:textId="77777777" w:rsidR="006C1B90" w:rsidRPr="000624C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1A6E9E0" w14:textId="6EDF62D6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 co lze kotlíkovou dotaci</w:t>
      </w:r>
      <w:r w:rsidR="006C1B90"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pro domácnosti s nižšími příjmy</w:t>
      </w: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čerpat?</w:t>
      </w:r>
    </w:p>
    <w:p w14:paraId="33374B5D" w14:textId="5AAAC4B5" w:rsidR="006C1B90" w:rsidRPr="0043747F" w:rsidRDefault="001A11B5" w:rsidP="00BB7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Kotlíkovou dotaci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lze čerpat na výměnu kotl</w:t>
      </w:r>
      <w:r w:rsidR="00BB76F2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ů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na pevná paliva s ručním přikládáním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>, kter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nesplňuj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í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3., 4. nebo 5. emisní třídu</w:t>
      </w:r>
      <w:r w:rsidR="004E7358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E7358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a jejichž provoz je od 1. 9. 2022 zakázán.</w:t>
      </w:r>
      <w:r w:rsidR="006C1B90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 xml:space="preserve"> </w:t>
      </w:r>
    </w:p>
    <w:p w14:paraId="5FCDAB1D" w14:textId="6DD403DD" w:rsidR="006C1B90" w:rsidRPr="0043747F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sz w:val="21"/>
          <w:szCs w:val="21"/>
          <w:lang w:eastAsia="cs-CZ"/>
        </w:rPr>
        <w:t>Dotaci lze získat pouze pro výměny kotlů realizované od 1. ledna 2021.</w:t>
      </w:r>
    </w:p>
    <w:p w14:paraId="09AC1BD8" w14:textId="2AB4D8B4" w:rsidR="00291A11" w:rsidRP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6EA43CF" w14:textId="042E1981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14:paraId="7795256E" w14:textId="77777777" w:rsidR="00BB76F2" w:rsidRPr="0043747F" w:rsidRDefault="00BB76F2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Style w:val="Mkatabulky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2"/>
        <w:gridCol w:w="4385"/>
      </w:tblGrid>
      <w:tr w:rsidR="00291A11" w:rsidRPr="0043747F" w14:paraId="5C68279A" w14:textId="77777777" w:rsidTr="0043747F">
        <w:tc>
          <w:tcPr>
            <w:tcW w:w="5822" w:type="dxa"/>
          </w:tcPr>
          <w:p w14:paraId="22CA8158" w14:textId="7DB53B7E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droj tepla</w:t>
            </w:r>
          </w:p>
        </w:tc>
        <w:tc>
          <w:tcPr>
            <w:tcW w:w="4385" w:type="dxa"/>
          </w:tcPr>
          <w:p w14:paraId="4DD0C025" w14:textId="219905A5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291A11" w:rsidRPr="0043747F" w14:paraId="3B008818" w14:textId="77777777" w:rsidTr="0043747F">
        <w:tc>
          <w:tcPr>
            <w:tcW w:w="5822" w:type="dxa"/>
          </w:tcPr>
          <w:p w14:paraId="7559B1DD" w14:textId="5BBBB78D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otel na biomasu </w:t>
            </w:r>
            <w:r w:rsidR="00291A11"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14:paraId="0D095B4E" w14:textId="64A3214D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60FAF33F" w14:textId="77777777" w:rsidTr="0043747F">
        <w:tc>
          <w:tcPr>
            <w:tcW w:w="5822" w:type="dxa"/>
          </w:tcPr>
          <w:p w14:paraId="1E71C282" w14:textId="2AD30B32" w:rsidR="00291A11" w:rsidRPr="0043747F" w:rsidRDefault="003B7A62" w:rsidP="006C1B9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14:paraId="0D3FBB23" w14:textId="41DD7856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3D3C6A6D" w14:textId="77777777" w:rsidTr="0043747F">
        <w:tc>
          <w:tcPr>
            <w:tcW w:w="5822" w:type="dxa"/>
          </w:tcPr>
          <w:p w14:paraId="1652A74F" w14:textId="04A64EDA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14:paraId="7BE938FE" w14:textId="358D9F85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3B7A62" w:rsidRPr="0043747F" w14:paraId="6F1D6917" w14:textId="77777777" w:rsidTr="0043747F">
        <w:tc>
          <w:tcPr>
            <w:tcW w:w="5822" w:type="dxa"/>
          </w:tcPr>
          <w:p w14:paraId="1E314EEC" w14:textId="74A94E7A" w:rsidR="003B7A62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</w:tcPr>
          <w:p w14:paraId="64AD803C" w14:textId="5F797D0D" w:rsidR="003B7A62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14:paraId="2EEBD41D" w14:textId="52BF4B11" w:rsid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46975AE" w14:textId="77777777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14:paraId="0CD483B5" w14:textId="50FCCDA0" w:rsidR="006C1B90" w:rsidRPr="0043747F" w:rsidRDefault="006C1B90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</w:t>
      </w:r>
      <w:r w:rsidR="00AE4B16" w:rsidRPr="0043747F">
        <w:rPr>
          <w:rFonts w:ascii="Arial" w:eastAsia="Times New Roman" w:hAnsi="Arial" w:cs="Arial"/>
          <w:sz w:val="21"/>
          <w:szCs w:val="21"/>
          <w:lang w:eastAsia="cs-CZ"/>
        </w:rPr>
        <w:t>v Jihočeském kraji</w:t>
      </w:r>
      <w:r w:rsidR="004B69C4" w:rsidRPr="0043747F">
        <w:rPr>
          <w:rFonts w:ascii="Arial" w:eastAsia="Times New Roman" w:hAnsi="Arial" w:cs="Arial"/>
          <w:sz w:val="21"/>
          <w:szCs w:val="21"/>
          <w:lang w:eastAsia="cs-CZ"/>
        </w:rPr>
        <w:t>, vytápěné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kotlem na pevná paliva s ručním přikládáním nesplňujícím 3., 4. nebo 5. emisní třídu.</w:t>
      </w:r>
    </w:p>
    <w:p w14:paraId="02061C0C" w14:textId="3F6EA10C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48DBE1" w14:textId="132311A8" w:rsidR="00BB76F2" w:rsidRPr="00BB76F2" w:rsidRDefault="00BB76F2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14:paraId="1D7B6D93" w14:textId="4504BA4F" w:rsidR="006C1B90" w:rsidRPr="0043747F" w:rsidRDefault="006C1B90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14:paraId="1F3668B5" w14:textId="0CED2454" w:rsidR="001A11B5" w:rsidRPr="00BB76F2" w:rsidRDefault="001A11B5" w:rsidP="000624C0">
      <w:pPr>
        <w:pStyle w:val="Odstavecseseznamem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55BA966" w14:textId="093104FE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287E56AB" w14:textId="697DEC9A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BCEFA55" w14:textId="056B0B9D" w:rsidR="0050021F" w:rsidRPr="00BB76F2" w:rsidRDefault="0050021F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 w:rsidR="004B69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</w:t>
      </w:r>
      <w:r w:rsidR="006C1B90" w:rsidRPr="00BB76F2">
        <w:rPr>
          <w:rFonts w:ascii="Arial" w:hAnsi="Arial" w:cs="Arial"/>
          <w:iCs/>
          <w:sz w:val="20"/>
          <w:szCs w:val="20"/>
        </w:rPr>
        <w:t>Příjmy této domácnosti musejí být za všechny členy domácnosti doloženy, a to se zohledněním níže uvedených podmínek:</w:t>
      </w:r>
      <w:r w:rsidR="004B69C4">
        <w:rPr>
          <w:rFonts w:ascii="Arial" w:hAnsi="Arial" w:cs="Arial"/>
          <w:iCs/>
          <w:sz w:val="20"/>
          <w:szCs w:val="20"/>
        </w:rPr>
        <w:t xml:space="preserve"> </w:t>
      </w:r>
    </w:p>
    <w:p w14:paraId="5703474A" w14:textId="0E204B86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="004B69C4"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="004B69C4"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14:paraId="33D2BF8B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14:paraId="370B1349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14:paraId="1225150B" w14:textId="77777777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87BEB4" w14:textId="3F02C2D0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CE" w:hAnsi="Arial CE" w:cs="Arial CE"/>
          <w:b/>
          <w:bCs/>
          <w:color w:val="FF0000"/>
          <w:sz w:val="28"/>
          <w:szCs w:val="28"/>
        </w:rPr>
      </w:pPr>
      <w:r w:rsidRPr="00BB76F2">
        <w:rPr>
          <w:rFonts w:ascii="Arial CE" w:hAnsi="Arial CE" w:cs="Arial CE"/>
          <w:b/>
          <w:bCs/>
          <w:color w:val="FF0000"/>
          <w:sz w:val="28"/>
          <w:szCs w:val="28"/>
        </w:rPr>
        <w:t>Kdy a jak bude možné podat žádost o dotaci?</w:t>
      </w:r>
    </w:p>
    <w:p w14:paraId="6949D9DB" w14:textId="6B87C235" w:rsidR="006C1B90" w:rsidRPr="0043747F" w:rsidRDefault="0043747F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</w:t>
      </w:r>
      <w:r w:rsidR="00225DF4" w:rsidRPr="0043747F">
        <w:rPr>
          <w:rFonts w:ascii="Arial" w:hAnsi="Arial" w:cs="Arial"/>
          <w:b/>
          <w:bCs/>
          <w:iCs/>
          <w:sz w:val="21"/>
          <w:szCs w:val="21"/>
        </w:rPr>
        <w:t>se předpokládá na jaře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2022. </w:t>
      </w:r>
    </w:p>
    <w:p w14:paraId="67F88E3C" w14:textId="37303A13" w:rsidR="006C1B90" w:rsidRPr="0043747F" w:rsidRDefault="006C1B90" w:rsidP="00225DF4">
      <w:pPr>
        <w:spacing w:after="0" w:line="240" w:lineRule="auto"/>
        <w:jc w:val="both"/>
        <w:rPr>
          <w:rFonts w:ascii="Arial CE" w:hAnsi="Arial CE" w:cs="Arial CE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>Žádost o dotaci bude podávána výhradně elektronicky přes</w:t>
      </w:r>
      <w:r w:rsidR="000624C0" w:rsidRPr="0043747F">
        <w:rPr>
          <w:rFonts w:ascii="Arial" w:hAnsi="Arial" w:cs="Arial"/>
          <w:b/>
          <w:bCs/>
          <w:iCs/>
          <w:sz w:val="21"/>
          <w:szCs w:val="21"/>
        </w:rPr>
        <w:t xml:space="preserve"> webovou aplikaci Portál občana </w:t>
      </w:r>
      <w:r w:rsidR="000624C0"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 w:rsidR="00566FA9"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="000624C0"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14:paraId="10BD8A1C" w14:textId="526800D4" w:rsidR="006C1B90" w:rsidRPr="006C1B9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46D747E2" w14:textId="465D1D70" w:rsidR="00DA6EC6" w:rsidRPr="00BB76F2" w:rsidRDefault="00225DF4" w:rsidP="00BB76F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14:paraId="064FFCFC" w14:textId="667B93D7" w:rsidR="006C1B90" w:rsidRPr="00DA6EC6" w:rsidRDefault="00225DF4" w:rsidP="006C1B9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</w:t>
      </w:r>
      <w:r w:rsidR="00DA6EC6">
        <w:rPr>
          <w:rFonts w:ascii="Arial" w:hAnsi="Arial" w:cs="Arial"/>
          <w:b/>
          <w:bCs/>
          <w:sz w:val="28"/>
          <w:szCs w:val="28"/>
        </w:rPr>
        <w:t xml:space="preserve"> linka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="006C1B90" w:rsidRPr="00084DF6">
        <w:rPr>
          <w:rFonts w:ascii="Arial" w:hAnsi="Arial" w:cs="Arial"/>
          <w:b/>
          <w:bCs/>
          <w:color w:val="4472C4" w:themeColor="accent1"/>
          <w:sz w:val="28"/>
          <w:szCs w:val="28"/>
        </w:rPr>
        <w:t>386 720 323</w:t>
      </w:r>
    </w:p>
    <w:p w14:paraId="21E08F8B" w14:textId="43691AB2" w:rsidR="006C1B90" w:rsidRPr="00DA6EC6" w:rsidRDefault="00225DF4" w:rsidP="000624C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="000624C0"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14:paraId="1F57A42C" w14:textId="5030B156" w:rsidR="000624C0" w:rsidRPr="006C1B90" w:rsidRDefault="000624C0" w:rsidP="0043747F">
      <w:pPr>
        <w:pStyle w:val="Zpat"/>
        <w:tabs>
          <w:tab w:val="left" w:pos="9072"/>
        </w:tabs>
        <w:rPr>
          <w:rFonts w:ascii="Arial" w:eastAsia="Times New Roman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 w:rsidR="00DA6EC6"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0624C0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433C" w14:textId="77777777" w:rsidR="00373FC0" w:rsidRDefault="00373FC0" w:rsidP="00FE3311">
      <w:pPr>
        <w:spacing w:after="0" w:line="240" w:lineRule="auto"/>
      </w:pPr>
      <w:r>
        <w:separator/>
      </w:r>
    </w:p>
  </w:endnote>
  <w:endnote w:type="continuationSeparator" w:id="0">
    <w:p w14:paraId="4E858E4A" w14:textId="77777777" w:rsidR="00373FC0" w:rsidRDefault="00373FC0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FFF2" w14:textId="6EAFFAF0" w:rsidR="0043747F" w:rsidRDefault="0043747F" w:rsidP="0043747F">
    <w:pPr>
      <w:pStyle w:val="Zpat"/>
      <w:jc w:val="right"/>
    </w:pPr>
    <w:r>
      <w:rPr>
        <w:noProof/>
      </w:rPr>
      <w:drawing>
        <wp:inline distT="0" distB="0" distL="0" distR="0" wp14:anchorId="703AADF7" wp14:editId="1630C269">
          <wp:extent cx="802800" cy="356400"/>
          <wp:effectExtent l="0" t="0" r="0" b="571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AEA5" w14:textId="77777777" w:rsidR="00373FC0" w:rsidRDefault="00373FC0" w:rsidP="00FE3311">
      <w:pPr>
        <w:spacing w:after="0" w:line="240" w:lineRule="auto"/>
      </w:pPr>
      <w:r>
        <w:separator/>
      </w:r>
    </w:p>
  </w:footnote>
  <w:footnote w:type="continuationSeparator" w:id="0">
    <w:p w14:paraId="4A32D6A0" w14:textId="77777777" w:rsidR="00373FC0" w:rsidRDefault="00373FC0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62B" w14:textId="5B394BFD" w:rsidR="0043747F" w:rsidRDefault="0043747F">
    <w:pPr>
      <w:pStyle w:val="Zhlav"/>
    </w:pPr>
    <w:r>
      <w:rPr>
        <w:noProof/>
      </w:rPr>
      <w:drawing>
        <wp:inline distT="0" distB="0" distL="0" distR="0" wp14:anchorId="6C62F384" wp14:editId="0A8A3C80">
          <wp:extent cx="1612800" cy="237600"/>
          <wp:effectExtent l="0" t="0" r="6985" b="0"/>
          <wp:docPr id="2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0251422" wp14:editId="3CE24EA7">
          <wp:extent cx="493200" cy="493200"/>
          <wp:effectExtent l="0" t="0" r="2540" b="254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1"/>
    <w:rsid w:val="000624C0"/>
    <w:rsid w:val="00084DF6"/>
    <w:rsid w:val="000975FB"/>
    <w:rsid w:val="000D50B6"/>
    <w:rsid w:val="001367A5"/>
    <w:rsid w:val="00146FDF"/>
    <w:rsid w:val="00176FA0"/>
    <w:rsid w:val="001A11B5"/>
    <w:rsid w:val="00225DF4"/>
    <w:rsid w:val="00284140"/>
    <w:rsid w:val="00291A11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F227F"/>
    <w:rsid w:val="00600145"/>
    <w:rsid w:val="006C1B90"/>
    <w:rsid w:val="00862D2E"/>
    <w:rsid w:val="00961A54"/>
    <w:rsid w:val="00AC0128"/>
    <w:rsid w:val="00AE4B16"/>
    <w:rsid w:val="00B42D84"/>
    <w:rsid w:val="00BB76F2"/>
    <w:rsid w:val="00C503D8"/>
    <w:rsid w:val="00CE608E"/>
    <w:rsid w:val="00DA6EC6"/>
    <w:rsid w:val="00F10FA5"/>
    <w:rsid w:val="00FC2B15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90EC"/>
  <w15:chartTrackingRefBased/>
  <w15:docId w15:val="{C61F54B2-E46D-4C82-B06F-EEC22D2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311"/>
  </w:style>
  <w:style w:type="paragraph" w:styleId="Zpat">
    <w:name w:val="footer"/>
    <w:basedOn w:val="Normln"/>
    <w:link w:val="Zpat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311"/>
  </w:style>
  <w:style w:type="table" w:styleId="Mkatabulky">
    <w:name w:val="Table Grid"/>
    <w:basedOn w:val="Normlntabulka"/>
    <w:uiPriority w:val="39"/>
    <w:rsid w:val="002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A11B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1A11B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2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Pánková Vanda</cp:lastModifiedBy>
  <cp:revision>21</cp:revision>
  <cp:lastPrinted>2021-10-13T06:44:00Z</cp:lastPrinted>
  <dcterms:created xsi:type="dcterms:W3CDTF">2021-09-14T10:48:00Z</dcterms:created>
  <dcterms:modified xsi:type="dcterms:W3CDTF">2021-10-13T11:33:00Z</dcterms:modified>
</cp:coreProperties>
</file>